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</w:t>
      </w:r>
      <w:r w:rsidR="00A7743F">
        <w:rPr>
          <w:b/>
          <w:bCs/>
        </w:rPr>
        <w:t>7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7743F">
        <w:t>т</w:t>
      </w:r>
      <w:r w:rsidR="00A7743F" w:rsidRPr="00A7743F">
        <w:t>руба бесшовная холоднодеформированная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4F3A">
        <w:t>13</w:t>
      </w:r>
      <w:r w:rsidR="00A7743F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</w:t>
      </w:r>
      <w:bookmarkStart w:id="0" w:name="_GoBack"/>
      <w:r w:rsidR="00440043" w:rsidRPr="00B94EEE">
        <w:t>р</w:t>
      </w:r>
      <w:bookmarkEnd w:id="0"/>
      <w:r w:rsidR="00440043" w:rsidRPr="00B94EEE">
        <w:t xml:space="preserve">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A6B9-2AF5-4E22-87CC-41B957A4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19</cp:revision>
  <cp:lastPrinted>2019-07-16T10:01:00Z</cp:lastPrinted>
  <dcterms:created xsi:type="dcterms:W3CDTF">2019-07-16T10:01:00Z</dcterms:created>
  <dcterms:modified xsi:type="dcterms:W3CDTF">2019-08-29T01:47:00Z</dcterms:modified>
</cp:coreProperties>
</file>